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4678"/>
        <w:gridCol w:w="3827"/>
        <w:gridCol w:w="3344"/>
      </w:tblGrid>
      <w:tr w:rsidR="00A06425" w:rsidRPr="00A06425" w:rsidTr="00EE4D02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6C3AEB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C3AEB" w:rsidRPr="006C3AEB">
              <w:rPr>
                <w:rFonts w:asciiTheme="minorHAnsi" w:hAnsiTheme="minorHAnsi" w:cstheme="minorHAnsi"/>
                <w:sz w:val="22"/>
                <w:szCs w:val="22"/>
              </w:rPr>
              <w:t>raport za III kwartał 2020 r.</w:t>
            </w:r>
            <w:r w:rsidR="006C3A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C3AEB">
              <w:rPr>
                <w:rFonts w:asciiTheme="minorHAnsi" w:hAnsiTheme="minorHAnsi" w:cstheme="minorHAnsi"/>
                <w:sz w:val="22"/>
                <w:szCs w:val="22"/>
              </w:rPr>
              <w:t xml:space="preserve">z postępu rzeczowo-finansowego projektu informatycznego pn. </w:t>
            </w:r>
            <w:r w:rsidR="006C3AEB">
              <w:rPr>
                <w:rFonts w:ascii="Arial" w:eastAsia="Arial" w:hAnsi="Arial" w:cs="Arial"/>
                <w:i/>
                <w:sz w:val="20"/>
                <w:szCs w:val="20"/>
              </w:rPr>
              <w:t>Ocenianie na ekranie: Opracowanie systemu do oceniania prac egzaminacyjnych z wykorzystaniem technologii informatycznej</w:t>
            </w:r>
          </w:p>
        </w:tc>
      </w:tr>
      <w:tr w:rsidR="00A06425" w:rsidRPr="00A06425" w:rsidTr="00EE4D0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344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05892" w:rsidRPr="00A06425" w:rsidTr="00EE4D02">
        <w:tc>
          <w:tcPr>
            <w:tcW w:w="562" w:type="dxa"/>
            <w:shd w:val="clear" w:color="auto" w:fill="auto"/>
          </w:tcPr>
          <w:p w:rsidR="00405892" w:rsidRPr="00A06425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6C3AEB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405892" w:rsidRPr="00094097" w:rsidRDefault="006C3AEB" w:rsidP="00094097">
            <w:pPr>
              <w:pStyle w:val="Akapitzlist"/>
              <w:numPr>
                <w:ilvl w:val="0"/>
                <w:numId w:val="5"/>
              </w:numPr>
              <w:ind w:left="176" w:hanging="21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94097">
              <w:rPr>
                <w:rFonts w:ascii="Calibri" w:hAnsi="Calibri" w:cs="Calibri"/>
                <w:color w:val="000000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:rsidR="00405892" w:rsidRPr="00094097" w:rsidRDefault="003521E0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treści raportu wskazano akty prawne, które regulują funkcjonowania CKE i okręgowych komisji egzaminacyjnych w odniesieniu do organizowania i przeprowadzania egzaminów szkolnych. Zgodnie z instrukcją wypełnienia</w:t>
            </w:r>
            <w:r w:rsidR="0009409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</w:t>
            </w:r>
            <w:r w:rsidR="00094097" w:rsidRPr="0009409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Należy wskazać projekt aktu prawnego, który wprowadza regulacje prawne niezbędne do wdrożenia produktów projektu oraz aktualny etap prac legislacyjnych</w:t>
            </w:r>
            <w:r w:rsidR="0009409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”.</w:t>
            </w:r>
          </w:p>
        </w:tc>
        <w:tc>
          <w:tcPr>
            <w:tcW w:w="3827" w:type="dxa"/>
            <w:shd w:val="clear" w:color="auto" w:fill="auto"/>
          </w:tcPr>
          <w:p w:rsidR="00405892" w:rsidRDefault="00094097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korektę.</w:t>
            </w:r>
          </w:p>
        </w:tc>
        <w:tc>
          <w:tcPr>
            <w:tcW w:w="3344" w:type="dxa"/>
          </w:tcPr>
          <w:p w:rsidR="00405892" w:rsidRDefault="0040589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E4D02" w:rsidRPr="00A06425" w:rsidTr="00EE4D02">
        <w:tc>
          <w:tcPr>
            <w:tcW w:w="562" w:type="dxa"/>
            <w:shd w:val="clear" w:color="auto" w:fill="auto"/>
          </w:tcPr>
          <w:p w:rsidR="00EE4D02" w:rsidRPr="00A06425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E4D02" w:rsidRDefault="00CB43D5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bookmarkStart w:id="0" w:name="_GoBack"/>
            <w:bookmarkEnd w:id="0"/>
          </w:p>
        </w:tc>
        <w:tc>
          <w:tcPr>
            <w:tcW w:w="2127" w:type="dxa"/>
            <w:shd w:val="clear" w:color="auto" w:fill="auto"/>
          </w:tcPr>
          <w:p w:rsidR="00EE4D02" w:rsidRPr="00094097" w:rsidRDefault="00EE4D02" w:rsidP="00094097">
            <w:pPr>
              <w:pStyle w:val="Akapitzlist"/>
              <w:numPr>
                <w:ilvl w:val="0"/>
                <w:numId w:val="5"/>
              </w:numPr>
              <w:ind w:left="176" w:hanging="21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Postęp finansowy.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EE4D02" w:rsidRDefault="00EE4D0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4D02">
              <w:rPr>
                <w:rFonts w:ascii="Calibri" w:hAnsi="Calibri" w:cs="Calibri"/>
                <w:color w:val="000000"/>
                <w:sz w:val="22"/>
                <w:szCs w:val="22"/>
              </w:rPr>
              <w:t>W kolumnie „wartość środków wydatkowanych” nie wykazano wartości trzech wskaźników. Zgodnie z wyjaśnieniami na wzorze formularza należy wykazać:</w:t>
            </w:r>
            <w:r w:rsidRPr="00EE4D0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 % wartość wydatków poniesionych w projekcie w stosunku do całkowitego kosztu projektu (stan księgowy).</w:t>
            </w:r>
            <w:r w:rsidRPr="00EE4D0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 % wartość wydatków kwalifikowalnych wykazanych w zatwierdzonych wnioskach o płatność w stosunku do wartości umowy/porozumienia o dofinansowanie w części środków kwalifikowalnych (w przypadku, gdy projekt nie jest finansowany ze środków UE, proponujemy wpisać "nie dotyczy")</w:t>
            </w:r>
            <w:r w:rsidRPr="00EE4D0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 % wartość wydatkowanych kwalifikowalnych poniesionych w projekcie w stosunku do wartości umowy/porozumienia o dofinansowanie w części środków kwalifikowalnych (w przypadku, gdy projekt nie jest finansowanych ze środków niekwalifikowalnych  proponujemy wpisać "nie dotyczy")</w:t>
            </w:r>
            <w:r w:rsidRPr="00EE4D02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EE4D02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EE4D0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Wskaźnik nr 1 dotyczy wszystkich projektów, wskaźniki nr 2 i 3 dotyczą projektów dofinansowanych z funduszy UE.</w:t>
            </w:r>
          </w:p>
        </w:tc>
        <w:tc>
          <w:tcPr>
            <w:tcW w:w="3827" w:type="dxa"/>
            <w:shd w:val="clear" w:color="auto" w:fill="auto"/>
          </w:tcPr>
          <w:p w:rsidR="00EE4D02" w:rsidRDefault="00EE4D0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44" w:type="dxa"/>
          </w:tcPr>
          <w:p w:rsidR="00EE4D02" w:rsidRDefault="00EE4D0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05892" w:rsidRPr="00A06425" w:rsidTr="00EE4D02">
        <w:tc>
          <w:tcPr>
            <w:tcW w:w="562" w:type="dxa"/>
            <w:shd w:val="clear" w:color="auto" w:fill="auto"/>
          </w:tcPr>
          <w:p w:rsidR="00405892" w:rsidRPr="00A06425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405892" w:rsidRPr="00094097" w:rsidRDefault="00094097" w:rsidP="00EE4D02">
            <w:pPr>
              <w:pStyle w:val="Akapitzlist"/>
              <w:numPr>
                <w:ilvl w:val="0"/>
                <w:numId w:val="6"/>
              </w:numPr>
              <w:ind w:left="176" w:hanging="2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  <w:r w:rsidR="00EE4D02">
              <w:rPr>
                <w:rFonts w:asciiTheme="minorHAnsi" w:hAnsiTheme="minorHAnsi" w:cstheme="minorHAnsi"/>
                <w:sz w:val="22"/>
                <w:szCs w:val="22"/>
              </w:rPr>
              <w:t>.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405892" w:rsidRPr="00A06425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co jest przyczyną niewydatkowania środków na realizację projektu pomimo upływu 18% czasy realizacji projektu oraz biorąc pod uwagę informację, że projekt jest realizowany od 1 sierpnia 2020 r.</w:t>
            </w:r>
          </w:p>
        </w:tc>
        <w:tc>
          <w:tcPr>
            <w:tcW w:w="3827" w:type="dxa"/>
            <w:shd w:val="clear" w:color="auto" w:fill="auto"/>
          </w:tcPr>
          <w:p w:rsidR="00405892" w:rsidRPr="00A06425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3344" w:type="dxa"/>
          </w:tcPr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5892" w:rsidRPr="00A06425" w:rsidTr="00EE4D02">
        <w:tc>
          <w:tcPr>
            <w:tcW w:w="562" w:type="dxa"/>
            <w:shd w:val="clear" w:color="auto" w:fill="auto"/>
          </w:tcPr>
          <w:p w:rsidR="00405892" w:rsidRPr="00A06425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405892" w:rsidRPr="00094097" w:rsidRDefault="00EE4D02" w:rsidP="00EE4D02">
            <w:pPr>
              <w:pStyle w:val="Akapitzlist"/>
              <w:numPr>
                <w:ilvl w:val="0"/>
                <w:numId w:val="6"/>
              </w:numPr>
              <w:ind w:left="176" w:hanging="2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094097" w:rsidRPr="00094097">
              <w:rPr>
                <w:rFonts w:asciiTheme="minorHAnsi" w:hAnsiTheme="minorHAnsi" w:cstheme="minorHAnsi"/>
                <w:sz w:val="22"/>
                <w:szCs w:val="22"/>
              </w:rPr>
              <w:t>ostęp rzeczowy -kamienie milowe</w:t>
            </w:r>
          </w:p>
        </w:tc>
        <w:tc>
          <w:tcPr>
            <w:tcW w:w="4678" w:type="dxa"/>
            <w:shd w:val="clear" w:color="auto" w:fill="auto"/>
          </w:tcPr>
          <w:p w:rsidR="00405892" w:rsidRPr="00A06425" w:rsidRDefault="00CB43D5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43D5">
              <w:rPr>
                <w:rFonts w:asciiTheme="minorHAnsi" w:hAnsiTheme="minorHAnsi" w:cstheme="minorHAnsi"/>
                <w:sz w:val="22"/>
                <w:szCs w:val="22"/>
              </w:rPr>
              <w:t>W kolumnie „status realizacji kamienia milowego” dla wszystkich kamieni milowych wskazano status "planowany", podczas gdy w kolumnie "rzeczywisty termin osiągnięcia” jest wskazana data.</w:t>
            </w:r>
          </w:p>
        </w:tc>
        <w:tc>
          <w:tcPr>
            <w:tcW w:w="3827" w:type="dxa"/>
            <w:shd w:val="clear" w:color="auto" w:fill="auto"/>
          </w:tcPr>
          <w:p w:rsidR="00405892" w:rsidRPr="00A06425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344" w:type="dxa"/>
          </w:tcPr>
          <w:p w:rsidR="00405892" w:rsidRPr="00A06425" w:rsidRDefault="00405892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4097" w:rsidRPr="00A06425" w:rsidTr="00EE4D02">
        <w:tc>
          <w:tcPr>
            <w:tcW w:w="562" w:type="dxa"/>
            <w:shd w:val="clear" w:color="auto" w:fill="auto"/>
          </w:tcPr>
          <w:p w:rsidR="00094097" w:rsidRPr="00A06425" w:rsidRDefault="00CB43D5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94097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094097" w:rsidRPr="00094097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postęp rzeczowy – wskaźniki efektywności projektu</w:t>
            </w:r>
          </w:p>
        </w:tc>
        <w:tc>
          <w:tcPr>
            <w:tcW w:w="4678" w:type="dxa"/>
            <w:shd w:val="clear" w:color="auto" w:fill="auto"/>
          </w:tcPr>
          <w:p w:rsidR="00094097" w:rsidRDefault="00094097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projektu informatycznego </w:t>
            </w:r>
            <w:r w:rsidRPr="00094097">
              <w:rPr>
                <w:rFonts w:asciiTheme="minorHAnsi" w:hAnsiTheme="minorHAnsi" w:cstheme="minorHAnsi"/>
                <w:sz w:val="22"/>
                <w:szCs w:val="22"/>
              </w:rPr>
              <w:t>który został przedłożony do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oprócz wskaźników wymienionych w treści raportu wskazano KPI „</w:t>
            </w:r>
            <w:r w:rsidRPr="00094097">
              <w:rPr>
                <w:rFonts w:asciiTheme="minorHAnsi" w:hAnsiTheme="minorHAnsi" w:cstheme="minorHAnsi"/>
                <w:sz w:val="22"/>
                <w:szCs w:val="22"/>
              </w:rPr>
              <w:t>Liczba podmiotów, które usprawniły funkcjonowanie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 W raporcie należy wskazać wskaźniki prezentowane w opisie założeń projektu informatycznego.</w:t>
            </w:r>
          </w:p>
        </w:tc>
        <w:tc>
          <w:tcPr>
            <w:tcW w:w="3827" w:type="dxa"/>
            <w:shd w:val="clear" w:color="auto" w:fill="auto"/>
          </w:tcPr>
          <w:p w:rsidR="00094097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344" w:type="dxa"/>
          </w:tcPr>
          <w:p w:rsidR="00094097" w:rsidRPr="00A06425" w:rsidRDefault="00094097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4097" w:rsidRPr="00A06425" w:rsidTr="00EE4D02">
        <w:tc>
          <w:tcPr>
            <w:tcW w:w="562" w:type="dxa"/>
            <w:shd w:val="clear" w:color="auto" w:fill="auto"/>
          </w:tcPr>
          <w:p w:rsidR="00094097" w:rsidRPr="00A06425" w:rsidRDefault="00094097" w:rsidP="00CB43D5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CB43D5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94097" w:rsidRDefault="00094097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094097" w:rsidRPr="00094097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 </w:t>
            </w:r>
            <w:r w:rsidRPr="00094097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678" w:type="dxa"/>
            <w:shd w:val="clear" w:color="auto" w:fill="auto"/>
          </w:tcPr>
          <w:p w:rsidR="00094097" w:rsidRDefault="00094097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opisie założeń projektu informatycznego, który został przedłożony do KRMC jako produkty końcowe wskazano poszczególne moduły systemu wraz z terminami określonymi na ich wdrożenie. W raporcie należy wskazać produkty przedstawione w pozytywnie zaopiniowanym opisie założeń.</w:t>
            </w:r>
          </w:p>
        </w:tc>
        <w:tc>
          <w:tcPr>
            <w:tcW w:w="3827" w:type="dxa"/>
            <w:shd w:val="clear" w:color="auto" w:fill="auto"/>
          </w:tcPr>
          <w:p w:rsidR="00094097" w:rsidRDefault="00094097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344" w:type="dxa"/>
          </w:tcPr>
          <w:p w:rsidR="00094097" w:rsidRPr="00A06425" w:rsidRDefault="00094097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43D5" w:rsidRPr="00A06425" w:rsidTr="00EE4D02">
        <w:tc>
          <w:tcPr>
            <w:tcW w:w="562" w:type="dxa"/>
            <w:shd w:val="clear" w:color="auto" w:fill="auto"/>
          </w:tcPr>
          <w:p w:rsidR="00CB43D5" w:rsidRDefault="00CB43D5" w:rsidP="00094097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7</w:t>
            </w:r>
          </w:p>
        </w:tc>
        <w:tc>
          <w:tcPr>
            <w:tcW w:w="1134" w:type="dxa"/>
            <w:shd w:val="clear" w:color="auto" w:fill="auto"/>
          </w:tcPr>
          <w:p w:rsidR="00CB43D5" w:rsidRDefault="00CB43D5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CB43D5" w:rsidRPr="00CB43D5" w:rsidRDefault="00CB43D5" w:rsidP="00CB4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43D5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CB43D5" w:rsidRPr="00CB43D5" w:rsidRDefault="00CB43D5" w:rsidP="00CB4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43D5">
              <w:rPr>
                <w:rFonts w:asciiTheme="minorHAnsi" w:hAnsiTheme="minorHAnsi" w:cstheme="minorHAnsi"/>
                <w:sz w:val="22"/>
                <w:szCs w:val="22"/>
              </w:rPr>
              <w:t>Ryzyka wpływające na utrzymanie projektu.</w:t>
            </w:r>
          </w:p>
          <w:p w:rsidR="00CB43D5" w:rsidRDefault="00CB43D5" w:rsidP="00CB4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43D5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4678" w:type="dxa"/>
            <w:shd w:val="clear" w:color="auto" w:fill="auto"/>
          </w:tcPr>
          <w:p w:rsidR="00CB43D5" w:rsidRDefault="00CB43D5" w:rsidP="00094097">
            <w:pPr>
              <w:tabs>
                <w:tab w:val="left" w:pos="17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B43D5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w formularzu raportu, w raporcie należy wymienić najważniejsze lub główne ryzyka projektowe, zatem nie należy uwzględniać ryzyk jednocześnie o: </w:t>
            </w:r>
            <w:r w:rsidRPr="00CB43D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najniższej Sile oddziaływania </w:t>
            </w:r>
            <w:r w:rsidRPr="00CB43D5">
              <w:rPr>
                <w:rFonts w:asciiTheme="minorHAnsi" w:hAnsiTheme="minorHAnsi" w:cstheme="minorHAnsi"/>
                <w:sz w:val="22"/>
                <w:szCs w:val="22"/>
              </w:rPr>
              <w:br/>
              <w:t>- oraz najniższym Prawdopodobieństwie ich wystąpienia.</w:t>
            </w:r>
          </w:p>
        </w:tc>
        <w:tc>
          <w:tcPr>
            <w:tcW w:w="3827" w:type="dxa"/>
            <w:shd w:val="clear" w:color="auto" w:fill="auto"/>
          </w:tcPr>
          <w:p w:rsidR="00CB43D5" w:rsidRDefault="00CB43D5" w:rsidP="00094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43D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3344" w:type="dxa"/>
          </w:tcPr>
          <w:p w:rsidR="00CB43D5" w:rsidRPr="00A06425" w:rsidRDefault="00CB43D5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38C" w:rsidRDefault="0071138C" w:rsidP="00094097">
      <w:r>
        <w:separator/>
      </w:r>
    </w:p>
  </w:endnote>
  <w:endnote w:type="continuationSeparator" w:id="0">
    <w:p w:rsidR="0071138C" w:rsidRDefault="0071138C" w:rsidP="00094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38C" w:rsidRDefault="0071138C" w:rsidP="00094097">
      <w:r>
        <w:separator/>
      </w:r>
    </w:p>
  </w:footnote>
  <w:footnote w:type="continuationSeparator" w:id="0">
    <w:p w:rsidR="0071138C" w:rsidRDefault="0071138C" w:rsidP="00094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3172"/>
    <w:multiLevelType w:val="hybridMultilevel"/>
    <w:tmpl w:val="7ED88394"/>
    <w:lvl w:ilvl="0" w:tplc="13CAAA2C">
      <w:start w:val="2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 w15:restartNumberingAfterBreak="0">
    <w:nsid w:val="37823402"/>
    <w:multiLevelType w:val="hybridMultilevel"/>
    <w:tmpl w:val="E42AC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39B5"/>
    <w:multiLevelType w:val="hybridMultilevel"/>
    <w:tmpl w:val="E60A9F80"/>
    <w:lvl w:ilvl="0" w:tplc="13CAAA2C">
      <w:start w:val="1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 w15:restartNumberingAfterBreak="0">
    <w:nsid w:val="417D272E"/>
    <w:multiLevelType w:val="hybridMultilevel"/>
    <w:tmpl w:val="08E8E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C444B"/>
    <w:multiLevelType w:val="hybridMultilevel"/>
    <w:tmpl w:val="08E8E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94097"/>
    <w:rsid w:val="00140BE8"/>
    <w:rsid w:val="0019648E"/>
    <w:rsid w:val="00224394"/>
    <w:rsid w:val="002715B2"/>
    <w:rsid w:val="003124D1"/>
    <w:rsid w:val="003521E0"/>
    <w:rsid w:val="00380C66"/>
    <w:rsid w:val="003B4105"/>
    <w:rsid w:val="00405892"/>
    <w:rsid w:val="004D086F"/>
    <w:rsid w:val="005F6527"/>
    <w:rsid w:val="006705EC"/>
    <w:rsid w:val="006C3AEB"/>
    <w:rsid w:val="006E16E9"/>
    <w:rsid w:val="0071138C"/>
    <w:rsid w:val="00807385"/>
    <w:rsid w:val="00944932"/>
    <w:rsid w:val="009E5FDB"/>
    <w:rsid w:val="00A06425"/>
    <w:rsid w:val="00AC7796"/>
    <w:rsid w:val="00AF67D5"/>
    <w:rsid w:val="00B871B6"/>
    <w:rsid w:val="00C64B1B"/>
    <w:rsid w:val="00CB43D5"/>
    <w:rsid w:val="00CD5EB0"/>
    <w:rsid w:val="00E14C33"/>
    <w:rsid w:val="00EE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240DB-F1D2-4071-AA32-29591FBB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styleId="Nagwek">
    <w:name w:val="header"/>
    <w:basedOn w:val="Normalny"/>
    <w:link w:val="NagwekZnak"/>
    <w:rsid w:val="00094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4097"/>
    <w:rPr>
      <w:sz w:val="24"/>
      <w:szCs w:val="24"/>
    </w:rPr>
  </w:style>
  <w:style w:type="paragraph" w:styleId="Stopka">
    <w:name w:val="footer"/>
    <w:basedOn w:val="Normalny"/>
    <w:link w:val="StopkaZnak"/>
    <w:rsid w:val="00094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40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Buraczyński Łukasz</cp:lastModifiedBy>
  <cp:revision>2</cp:revision>
  <dcterms:created xsi:type="dcterms:W3CDTF">2020-11-03T08:45:00Z</dcterms:created>
  <dcterms:modified xsi:type="dcterms:W3CDTF">2020-11-03T11:31:00Z</dcterms:modified>
</cp:coreProperties>
</file>